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0253AA" w14:textId="77777777" w:rsidR="00445C6E" w:rsidRDefault="00000000">
      <w:pPr>
        <w:pStyle w:val="Heading1"/>
      </w:pPr>
      <w:r>
        <w:t>SWOT Analysis Template &amp; Example</w:t>
      </w:r>
    </w:p>
    <w:p w14:paraId="6D50713B" w14:textId="77777777" w:rsidR="00445C6E" w:rsidRDefault="00000000">
      <w:pPr>
        <w:pStyle w:val="Heading2"/>
      </w:pPr>
      <w:r>
        <w:t>Part 1: SWOT Analysis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45C6E" w14:paraId="32CFFBAD" w14:textId="77777777">
        <w:tc>
          <w:tcPr>
            <w:tcW w:w="4320" w:type="dxa"/>
          </w:tcPr>
          <w:p w14:paraId="4214D86C" w14:textId="77777777" w:rsidR="00445C6E" w:rsidRDefault="00000000">
            <w:r>
              <w:t>Strengths (Internal Advantages)</w:t>
            </w:r>
          </w:p>
        </w:tc>
        <w:tc>
          <w:tcPr>
            <w:tcW w:w="4320" w:type="dxa"/>
          </w:tcPr>
          <w:p w14:paraId="34BF87F8" w14:textId="77777777" w:rsidR="00445C6E" w:rsidRDefault="00000000">
            <w:r>
              <w:t>Weaknesses (Internal Challenges)</w:t>
            </w:r>
          </w:p>
        </w:tc>
      </w:tr>
      <w:tr w:rsidR="00445C6E" w14:paraId="1348BA29" w14:textId="77777777">
        <w:tc>
          <w:tcPr>
            <w:tcW w:w="4320" w:type="dxa"/>
          </w:tcPr>
          <w:p w14:paraId="6FF6F9BB" w14:textId="77777777" w:rsidR="00445C6E" w:rsidRDefault="00000000">
            <w:r>
              <w:t>•</w:t>
            </w:r>
            <w:r>
              <w:br/>
              <w:t>•</w:t>
            </w:r>
            <w:r>
              <w:br/>
              <w:t>•</w:t>
            </w:r>
            <w:r>
              <w:br/>
              <w:t>•</w:t>
            </w:r>
          </w:p>
        </w:tc>
        <w:tc>
          <w:tcPr>
            <w:tcW w:w="4320" w:type="dxa"/>
          </w:tcPr>
          <w:p w14:paraId="70D76BA0" w14:textId="77777777" w:rsidR="00445C6E" w:rsidRDefault="00000000">
            <w:r>
              <w:t>•</w:t>
            </w:r>
            <w:r>
              <w:br/>
              <w:t>•</w:t>
            </w:r>
            <w:r>
              <w:br/>
              <w:t>•</w:t>
            </w:r>
            <w:r>
              <w:br/>
              <w:t>•</w:t>
            </w:r>
          </w:p>
        </w:tc>
      </w:tr>
      <w:tr w:rsidR="00445C6E" w14:paraId="42E32FC8" w14:textId="77777777">
        <w:tc>
          <w:tcPr>
            <w:tcW w:w="4320" w:type="dxa"/>
          </w:tcPr>
          <w:p w14:paraId="681A730F" w14:textId="77777777" w:rsidR="00445C6E" w:rsidRDefault="00000000">
            <w:r>
              <w:t>Action Items:</w:t>
            </w:r>
          </w:p>
        </w:tc>
        <w:tc>
          <w:tcPr>
            <w:tcW w:w="4320" w:type="dxa"/>
          </w:tcPr>
          <w:p w14:paraId="59BD012E" w14:textId="77777777" w:rsidR="00445C6E" w:rsidRDefault="00000000">
            <w:r>
              <w:t>Action Items:</w:t>
            </w:r>
          </w:p>
        </w:tc>
      </w:tr>
      <w:tr w:rsidR="00445C6E" w14:paraId="5DD68419" w14:textId="77777777">
        <w:tc>
          <w:tcPr>
            <w:tcW w:w="4320" w:type="dxa"/>
          </w:tcPr>
          <w:p w14:paraId="20ACDEFB" w14:textId="77777777" w:rsidR="00445C6E" w:rsidRDefault="00000000">
            <w:r>
              <w:t>Opportunities (External Possibilities)</w:t>
            </w:r>
          </w:p>
        </w:tc>
        <w:tc>
          <w:tcPr>
            <w:tcW w:w="4320" w:type="dxa"/>
          </w:tcPr>
          <w:p w14:paraId="22F2F610" w14:textId="77777777" w:rsidR="00445C6E" w:rsidRDefault="00000000">
            <w:r>
              <w:t>Threats (External Risks)</w:t>
            </w:r>
          </w:p>
        </w:tc>
      </w:tr>
      <w:tr w:rsidR="00445C6E" w14:paraId="3686F2B8" w14:textId="77777777">
        <w:tc>
          <w:tcPr>
            <w:tcW w:w="4320" w:type="dxa"/>
          </w:tcPr>
          <w:p w14:paraId="0996AD72" w14:textId="77777777" w:rsidR="00445C6E" w:rsidRDefault="00000000">
            <w:r>
              <w:t>•</w:t>
            </w:r>
            <w:r>
              <w:br/>
              <w:t>•</w:t>
            </w:r>
            <w:r>
              <w:br/>
              <w:t>•</w:t>
            </w:r>
            <w:r>
              <w:br/>
              <w:t>•</w:t>
            </w:r>
          </w:p>
        </w:tc>
        <w:tc>
          <w:tcPr>
            <w:tcW w:w="4320" w:type="dxa"/>
          </w:tcPr>
          <w:p w14:paraId="74889347" w14:textId="77777777" w:rsidR="00445C6E" w:rsidRDefault="00000000">
            <w:r>
              <w:t>•</w:t>
            </w:r>
            <w:r>
              <w:br/>
              <w:t>•</w:t>
            </w:r>
            <w:r>
              <w:br/>
              <w:t>•</w:t>
            </w:r>
            <w:r>
              <w:br/>
              <w:t>•</w:t>
            </w:r>
          </w:p>
        </w:tc>
      </w:tr>
      <w:tr w:rsidR="00445C6E" w14:paraId="2D4592C7" w14:textId="77777777">
        <w:tc>
          <w:tcPr>
            <w:tcW w:w="4320" w:type="dxa"/>
          </w:tcPr>
          <w:p w14:paraId="721A5448" w14:textId="77777777" w:rsidR="00445C6E" w:rsidRDefault="00000000">
            <w:r>
              <w:t>Action Items:</w:t>
            </w:r>
          </w:p>
        </w:tc>
        <w:tc>
          <w:tcPr>
            <w:tcW w:w="4320" w:type="dxa"/>
          </w:tcPr>
          <w:p w14:paraId="77204D62" w14:textId="77777777" w:rsidR="00445C6E" w:rsidRDefault="00000000">
            <w:r>
              <w:t>Action Items:</w:t>
            </w:r>
          </w:p>
        </w:tc>
      </w:tr>
    </w:tbl>
    <w:p w14:paraId="611C9E9A" w14:textId="77777777" w:rsidR="00445C6E" w:rsidRDefault="00000000">
      <w:r>
        <w:br w:type="page"/>
      </w:r>
    </w:p>
    <w:p w14:paraId="21FD70A2" w14:textId="77777777" w:rsidR="00445C6E" w:rsidRDefault="00000000">
      <w:pPr>
        <w:pStyle w:val="Heading2"/>
      </w:pPr>
      <w:r>
        <w:lastRenderedPageBreak/>
        <w:t>Part 2: SWOT Analysis Example – EcoHome Essentials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45C6E" w14:paraId="5A048497" w14:textId="77777777">
        <w:tc>
          <w:tcPr>
            <w:tcW w:w="4320" w:type="dxa"/>
          </w:tcPr>
          <w:p w14:paraId="12D6C5E7" w14:textId="77777777" w:rsidR="00445C6E" w:rsidRDefault="00000000">
            <w:r>
              <w:t>Strengths</w:t>
            </w:r>
          </w:p>
        </w:tc>
        <w:tc>
          <w:tcPr>
            <w:tcW w:w="4320" w:type="dxa"/>
          </w:tcPr>
          <w:p w14:paraId="5472FA98" w14:textId="77777777" w:rsidR="00445C6E" w:rsidRDefault="00000000">
            <w:r>
              <w:t>Weaknesses</w:t>
            </w:r>
          </w:p>
        </w:tc>
      </w:tr>
      <w:tr w:rsidR="00445C6E" w14:paraId="1F45826B" w14:textId="77777777">
        <w:tc>
          <w:tcPr>
            <w:tcW w:w="4320" w:type="dxa"/>
          </w:tcPr>
          <w:p w14:paraId="7A5F79DB" w14:textId="77777777" w:rsidR="00445C6E" w:rsidRDefault="00000000">
            <w:r>
              <w:t>• Eco-friendly product focus</w:t>
            </w:r>
            <w:r>
              <w:br/>
              <w:t>• Online business model</w:t>
            </w:r>
            <w:r>
              <w:br/>
              <w:t>• Growing sustainability trend</w:t>
            </w:r>
            <w:r>
              <w:br/>
              <w:t>• Curated product selection</w:t>
            </w:r>
          </w:p>
        </w:tc>
        <w:tc>
          <w:tcPr>
            <w:tcW w:w="4320" w:type="dxa"/>
          </w:tcPr>
          <w:p w14:paraId="3BD2C111" w14:textId="77777777" w:rsidR="00445C6E" w:rsidRDefault="00000000">
            <w:r>
              <w:t>• New brand recognition</w:t>
            </w:r>
            <w:r>
              <w:br/>
              <w:t>• Limited marketing budget</w:t>
            </w:r>
            <w:r>
              <w:br/>
              <w:t>• Inventory management challenges</w:t>
            </w:r>
            <w:r>
              <w:br/>
              <w:t>• Dependence on suppliers</w:t>
            </w:r>
          </w:p>
        </w:tc>
      </w:tr>
      <w:tr w:rsidR="00445C6E" w14:paraId="52CD690E" w14:textId="77777777">
        <w:tc>
          <w:tcPr>
            <w:tcW w:w="4320" w:type="dxa"/>
          </w:tcPr>
          <w:p w14:paraId="48A90329" w14:textId="77777777" w:rsidR="00445C6E" w:rsidRDefault="00000000">
            <w:r>
              <w:t>Leverage sustainability messaging and customer education.</w:t>
            </w:r>
          </w:p>
        </w:tc>
        <w:tc>
          <w:tcPr>
            <w:tcW w:w="4320" w:type="dxa"/>
          </w:tcPr>
          <w:p w14:paraId="16EB0FE4" w14:textId="77777777" w:rsidR="00445C6E" w:rsidRDefault="00000000">
            <w:r>
              <w:t>Increase brand awareness through digital marketing.</w:t>
            </w:r>
          </w:p>
        </w:tc>
      </w:tr>
      <w:tr w:rsidR="00445C6E" w14:paraId="1C7E1267" w14:textId="77777777">
        <w:tc>
          <w:tcPr>
            <w:tcW w:w="4320" w:type="dxa"/>
          </w:tcPr>
          <w:p w14:paraId="2D442603" w14:textId="77777777" w:rsidR="00445C6E" w:rsidRDefault="00000000">
            <w:r>
              <w:t>Opportunities</w:t>
            </w:r>
          </w:p>
        </w:tc>
        <w:tc>
          <w:tcPr>
            <w:tcW w:w="4320" w:type="dxa"/>
          </w:tcPr>
          <w:p w14:paraId="2A731875" w14:textId="77777777" w:rsidR="00445C6E" w:rsidRDefault="00000000">
            <w:r>
              <w:t>Threats</w:t>
            </w:r>
          </w:p>
        </w:tc>
      </w:tr>
      <w:tr w:rsidR="00445C6E" w14:paraId="622749D3" w14:textId="77777777">
        <w:tc>
          <w:tcPr>
            <w:tcW w:w="4320" w:type="dxa"/>
          </w:tcPr>
          <w:p w14:paraId="2B94C15A" w14:textId="77777777" w:rsidR="00445C6E" w:rsidRDefault="00000000">
            <w:r>
              <w:t>• Growing eco-conscious consumers</w:t>
            </w:r>
            <w:r>
              <w:br/>
              <w:t>• New product categories</w:t>
            </w:r>
            <w:r>
              <w:br/>
              <w:t>• Influencer partnerships</w:t>
            </w:r>
            <w:r>
              <w:br/>
              <w:t>• Corporate sustainability programs</w:t>
            </w:r>
          </w:p>
        </w:tc>
        <w:tc>
          <w:tcPr>
            <w:tcW w:w="4320" w:type="dxa"/>
          </w:tcPr>
          <w:p w14:paraId="04CA5B90" w14:textId="77777777" w:rsidR="00445C6E" w:rsidRDefault="00000000">
            <w:r>
              <w:t>• Competition from large retailers</w:t>
            </w:r>
            <w:r>
              <w:br/>
              <w:t>• Economic downturns</w:t>
            </w:r>
            <w:r>
              <w:br/>
              <w:t>• Supply chain disruptions</w:t>
            </w:r>
            <w:r>
              <w:br/>
              <w:t>• Rising shipping costs</w:t>
            </w:r>
          </w:p>
        </w:tc>
      </w:tr>
      <w:tr w:rsidR="00445C6E" w14:paraId="42AB8A78" w14:textId="77777777">
        <w:tc>
          <w:tcPr>
            <w:tcW w:w="4320" w:type="dxa"/>
          </w:tcPr>
          <w:p w14:paraId="18480B6E" w14:textId="77777777" w:rsidR="00445C6E" w:rsidRDefault="00000000">
            <w:r>
              <w:t>Expand product lines and strategic partnerships.</w:t>
            </w:r>
          </w:p>
        </w:tc>
        <w:tc>
          <w:tcPr>
            <w:tcW w:w="4320" w:type="dxa"/>
          </w:tcPr>
          <w:p w14:paraId="1EEB4465" w14:textId="77777777" w:rsidR="00445C6E" w:rsidRDefault="00000000">
            <w:r>
              <w:t>Diversify suppliers and monitor operating costs.</w:t>
            </w:r>
          </w:p>
        </w:tc>
      </w:tr>
    </w:tbl>
    <w:p w14:paraId="49EBE4C6" w14:textId="77777777" w:rsidR="00BE1DA0" w:rsidRDefault="00BE1DA0"/>
    <w:sectPr w:rsidR="00BE1D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7992270">
    <w:abstractNumId w:val="8"/>
  </w:num>
  <w:num w:numId="2" w16cid:durableId="1834644309">
    <w:abstractNumId w:val="6"/>
  </w:num>
  <w:num w:numId="3" w16cid:durableId="1182401650">
    <w:abstractNumId w:val="5"/>
  </w:num>
  <w:num w:numId="4" w16cid:durableId="1114905591">
    <w:abstractNumId w:val="4"/>
  </w:num>
  <w:num w:numId="5" w16cid:durableId="1075123670">
    <w:abstractNumId w:val="7"/>
  </w:num>
  <w:num w:numId="6" w16cid:durableId="733967751">
    <w:abstractNumId w:val="3"/>
  </w:num>
  <w:num w:numId="7" w16cid:durableId="1934629655">
    <w:abstractNumId w:val="2"/>
  </w:num>
  <w:num w:numId="8" w16cid:durableId="923147415">
    <w:abstractNumId w:val="1"/>
  </w:num>
  <w:num w:numId="9" w16cid:durableId="19858885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46F7"/>
    <w:rsid w:val="00326F90"/>
    <w:rsid w:val="00445C6E"/>
    <w:rsid w:val="008E60E0"/>
    <w:rsid w:val="00AA1D8D"/>
    <w:rsid w:val="00B47730"/>
    <w:rsid w:val="00BE1DA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47BA0"/>
  <w14:defaultImageDpi w14:val="300"/>
  <w15:docId w15:val="{0D994FFE-C5EE-2747-8F44-888F026B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M Soto Rodriguez</cp:lastModifiedBy>
  <cp:revision>2</cp:revision>
  <dcterms:created xsi:type="dcterms:W3CDTF">2026-08-23T12:43:00Z</dcterms:created>
  <dcterms:modified xsi:type="dcterms:W3CDTF">2026-08-23T12:43:00Z</dcterms:modified>
  <cp:category/>
</cp:coreProperties>
</file>